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9" w:rsidRDefault="004A6B39" w:rsidP="00463871">
      <w:pPr>
        <w:spacing w:after="24" w:line="222" w:lineRule="auto"/>
      </w:pPr>
    </w:p>
    <w:p w:rsidR="00936B10" w:rsidRDefault="00022F1C">
      <w:pPr>
        <w:pStyle w:val="Nagwek1"/>
      </w:pPr>
      <w:r>
        <w:t xml:space="preserve">DESCRIPTION OF THE COURSE OF STUDY  </w:t>
      </w:r>
    </w:p>
    <w:p w:rsidR="00936B10" w:rsidRDefault="00022F1C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12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59"/>
        <w:gridCol w:w="1407"/>
        <w:gridCol w:w="6446"/>
      </w:tblGrid>
      <w:tr w:rsidR="00936B10" w:rsidTr="004A6B39">
        <w:trPr>
          <w:trHeight w:val="25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36B10" w:rsidRDefault="00936B10"/>
        </w:tc>
        <w:tc>
          <w:tcPr>
            <w:tcW w:w="6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266F28">
            <w:pPr>
              <w:ind w:left="1279"/>
            </w:pPr>
            <w:r>
              <w:rPr>
                <w:rFonts w:ascii="Times New Roman" w:eastAsia="Times New Roman" w:hAnsi="Times New Roman" w:cs="Times New Roman"/>
                <w:b/>
              </w:rPr>
              <w:t>0912-7LEK-B4.4-E</w:t>
            </w:r>
            <w:r w:rsidR="00081EB1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</w:tr>
      <w:tr w:rsidR="00936B10" w:rsidTr="004A6B39">
        <w:trPr>
          <w:trHeight w:val="256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Elementy profesjonalizmu </w:t>
            </w:r>
          </w:p>
        </w:tc>
      </w:tr>
      <w:tr w:rsidR="00936B10" w:rsidTr="004A6B39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professionalism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6B10" w:rsidRDefault="00022F1C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1029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4946"/>
      </w:tblGrid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4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5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Person/s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 – Osuch </w:t>
            </w:r>
          </w:p>
        </w:tc>
      </w:tr>
      <w:tr w:rsidR="00936B10" w:rsidTr="004A6B39">
        <w:trPr>
          <w:trHeight w:val="22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aleksander_krol@wp.pl 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1029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7"/>
        <w:gridCol w:w="4946"/>
      </w:tblGrid>
      <w:tr w:rsidR="00936B10" w:rsidTr="004A6B39">
        <w:trPr>
          <w:trHeight w:val="252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936B10" w:rsidTr="004A6B39">
        <w:trPr>
          <w:trHeight w:val="224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463871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10342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20"/>
        <w:gridCol w:w="1889"/>
        <w:gridCol w:w="6433"/>
      </w:tblGrid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-15 </w:t>
            </w:r>
          </w:p>
        </w:tc>
      </w:tr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UJK </w:t>
            </w:r>
          </w:p>
        </w:tc>
      </w:tr>
      <w:tr w:rsidR="00936B10" w:rsidTr="004A6B39">
        <w:trPr>
          <w:trHeight w:val="231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44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24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Crash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Course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Papanikitas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Andrew; </w:t>
            </w:r>
          </w:p>
        </w:tc>
      </w:tr>
      <w:tr w:rsidR="00936B10" w:rsidTr="004A6B3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2.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3e" Abraham </w:t>
            </w:r>
          </w:p>
          <w:p w:rsidR="00936B10" w:rsidRDefault="00022F1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Charles; 6szt 3.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Cockerham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William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10400" w:type="dxa"/>
        <w:tblInd w:w="-67" w:type="dxa"/>
        <w:tblCellMar>
          <w:top w:w="22" w:type="dxa"/>
          <w:left w:w="425" w:type="dxa"/>
          <w:right w:w="103" w:type="dxa"/>
        </w:tblCellMar>
        <w:tblLook w:val="04A0" w:firstRow="1" w:lastRow="0" w:firstColumn="1" w:lastColumn="0" w:noHBand="0" w:noVBand="1"/>
      </w:tblPr>
      <w:tblGrid>
        <w:gridCol w:w="10400"/>
      </w:tblGrid>
      <w:tr w:rsidR="00936B10" w:rsidTr="004A6B39">
        <w:trPr>
          <w:trHeight w:val="1155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C1.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Familiarize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aspects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C2 Developing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welfare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priority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physician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936B10" w:rsidTr="004A6B39">
        <w:trPr>
          <w:trHeight w:val="358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concept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movement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attitude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36B10" w:rsidRDefault="00022F1C">
            <w:pPr>
              <w:spacing w:after="1" w:line="239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necessity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putting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maintain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high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competence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conflicts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obligation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responsibilities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privileges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Regulatory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Charter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' Charter).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interview. </w:t>
            </w:r>
          </w:p>
          <w:p w:rsidR="00936B10" w:rsidRDefault="00022F1C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Consultation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stages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consultation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macro and micro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interview;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aspects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news: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36B10" w:rsidRDefault="00022F1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news,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challenges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disruption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errors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eliminate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engaging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maintaining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463871" w:rsidRDefault="00463871" w:rsidP="004A6B39">
      <w:pPr>
        <w:pStyle w:val="Nagwek3"/>
        <w:ind w:left="0" w:firstLine="0"/>
      </w:pPr>
    </w:p>
    <w:p w:rsidR="00463871" w:rsidRDefault="00463871" w:rsidP="004A6B39">
      <w:pPr>
        <w:pStyle w:val="Nagwek3"/>
        <w:ind w:left="0" w:firstLine="0"/>
      </w:pPr>
    </w:p>
    <w:p w:rsidR="00566C3D" w:rsidRDefault="00566C3D" w:rsidP="00566C3D"/>
    <w:p w:rsidR="00566C3D" w:rsidRPr="00566C3D" w:rsidRDefault="00566C3D" w:rsidP="00566C3D"/>
    <w:p w:rsidR="00936B10" w:rsidRDefault="00022F1C" w:rsidP="004A6B39">
      <w:pPr>
        <w:pStyle w:val="Nagwek3"/>
        <w:ind w:left="0" w:firstLine="0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rPr>
          <w:b w:val="0"/>
          <w:sz w:val="24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10" w:type="dxa"/>
          <w:left w:w="70" w:type="dxa"/>
          <w:bottom w:w="5" w:type="dxa"/>
          <w:right w:w="20" w:type="dxa"/>
        </w:tblCellMar>
        <w:tblLook w:val="04A0" w:firstRow="1" w:lastRow="0" w:firstColumn="1" w:lastColumn="0" w:noHBand="0" w:noVBand="1"/>
      </w:tblPr>
      <w:tblGrid>
        <w:gridCol w:w="796"/>
        <w:gridCol w:w="7712"/>
        <w:gridCol w:w="1840"/>
      </w:tblGrid>
      <w:tr w:rsidR="00936B10" w:rsidTr="004A6B39">
        <w:trPr>
          <w:trHeight w:val="59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52138" name="Group 52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38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">
                      <v:rect id="Rectangle 538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90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" filled="f" stroked="f">
                        <v:textbox inset="0,0,0,0">
                          <w:txbxContent>
                            <w:p w:rsidR="00936B10" w:rsidRDefault="00022F1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39" o:spid="_x0000_s1028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rv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B6mcD/mXAE5PwKAAD//wMAUEsBAi0AFAAGAAgAAAAhANvh9svuAAAAhQEAABMAAAAAAAAA&#10;AAAAAAAAAAAAAFtDb250ZW50X1R5cGVzXS54bWxQSwECLQAUAAYACAAAACEAWvQsW78AAAAVAQAA&#10;CwAAAAAAAAAAAAAAAAAfAQAAX3JlbHMvLnJlbHNQSwECLQAUAAYACAAAACEAfGNq78YAAADcAAAA&#10;DwAAAAAAAAAAAAAAAAAHAgAAZHJzL2Rvd25yZXYueG1sUEsFBgAAAAADAAMAtwAAAPoCAAAAAA=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97" w:right="94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0953F8">
        <w:trPr>
          <w:trHeight w:val="286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B10" w:rsidRDefault="00022F1C" w:rsidP="000953F8">
            <w:pPr>
              <w:ind w:left="32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understads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4A6B39">
        <w:trPr>
          <w:trHeight w:val="68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Pr="00022F1C" w:rsidRDefault="00022F1C">
            <w:pPr>
              <w:ind w:left="132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22F1C" w:rsidRDefault="00022F1C">
            <w:pPr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F1C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social basics referring to health, sickness, disability and old age in relation to social attitudes, the social consequences of illness and disability as well as social-cultural barriers; knows the current concept of quality of life i</w:t>
            </w:r>
            <w:r w:rsidR="000953F8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n a conditioned state of health</w:t>
            </w:r>
            <w:r w:rsidR="008766C8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Pr="00022F1C" w:rsidRDefault="00022F1C">
            <w:pPr>
              <w:ind w:right="53"/>
              <w:jc w:val="center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D.W4. </w:t>
            </w:r>
          </w:p>
          <w:p w:rsidR="00936B10" w:rsidRPr="00022F1C" w:rsidRDefault="00022F1C">
            <w:pPr>
              <w:ind w:right="4"/>
              <w:jc w:val="center"/>
            </w:pPr>
            <w:r w:rsidRP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nonverbal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trust in th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interaction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D.W6.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psychosocial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hospi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talization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chronic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D.W7. </w:t>
            </w:r>
          </w:p>
        </w:tc>
      </w:tr>
      <w:tr w:rsidR="00936B10" w:rsidTr="004A6B39">
        <w:trPr>
          <w:trHeight w:val="25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role of a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physician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D.W8.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>the role of the f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amily in 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D.W10. </w:t>
            </w:r>
          </w:p>
        </w:tc>
      </w:tr>
      <w:tr w:rsidR="00936B10" w:rsidTr="004A6B39">
        <w:trPr>
          <w:trHeight w:val="45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>
            <w:pPr>
              <w:jc w:val="both"/>
              <w:rPr>
                <w:rFonts w:ascii="Times New Roman" w:hAnsi="Times New Roman" w:cs="Times New Roman"/>
              </w:rPr>
            </w:pPr>
            <w:r w:rsidRPr="000953F8">
              <w:rPr>
                <w:rFonts w:ascii="Times New Roman" w:hAnsi="Times New Roman" w:cs="Times New Roman"/>
                <w:sz w:val="20"/>
              </w:rPr>
              <w:t xml:space="preserve">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problems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patient’s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his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her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family’s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adaptation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to 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disease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as a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difficult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situation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as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well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as to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events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connected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with 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disease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including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dying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and 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family’s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grieving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D.W11. </w:t>
            </w:r>
          </w:p>
        </w:tc>
      </w:tr>
      <w:tr w:rsidR="00936B10" w:rsidTr="004A6B39">
        <w:trPr>
          <w:trHeight w:val="45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role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recognizes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mec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hanisms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coping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D.W12.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W08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motivate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unfavo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rable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prognosis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D.W15.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W09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D.W18. </w:t>
            </w:r>
          </w:p>
        </w:tc>
      </w:tr>
      <w:tr w:rsidR="00936B10" w:rsidTr="004A6B39">
        <w:trPr>
          <w:trHeight w:val="25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W10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foundati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>ons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evidence-based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D.W23. </w:t>
            </w:r>
          </w:p>
        </w:tc>
      </w:tr>
      <w:tr w:rsidR="00936B10" w:rsidTr="004A6B39">
        <w:trPr>
          <w:trHeight w:val="248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pPr>
              <w:ind w:left="17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953F8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0953F8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>
            <w:pPr>
              <w:rPr>
                <w:rFonts w:ascii="Times New Roman" w:hAnsi="Times New Roman" w:cs="Times New Roman"/>
              </w:rPr>
            </w:pP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into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account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subjective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needs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expectations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patient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resulting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from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socio-cultural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conditions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during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the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therapeutic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hAnsi="Times New Roman" w:cs="Times New Roman"/>
                <w:sz w:val="20"/>
              </w:rPr>
              <w:t>procedurę;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D.U1. </w:t>
            </w:r>
          </w:p>
        </w:tc>
      </w:tr>
      <w:tr w:rsidR="00936B10" w:rsidTr="004A6B39">
        <w:trPr>
          <w:trHeight w:val="45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detect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signs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unhealthy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self-destructive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properly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responds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tchem;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D.U2. </w:t>
            </w:r>
          </w:p>
        </w:tc>
      </w:tr>
      <w:tr w:rsidR="00936B10" w:rsidTr="004A6B39">
        <w:trPr>
          <w:trHeight w:val="32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which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minimizes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socia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D.U3.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create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atmosphere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of trust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durin</w:t>
            </w: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entire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proces;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D.U4. </w:t>
            </w:r>
          </w:p>
        </w:tc>
      </w:tr>
      <w:tr w:rsidR="00936B10" w:rsidTr="004A6B39">
        <w:trPr>
          <w:trHeight w:val="68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ind w:right="5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conversations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adult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, a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child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family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using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techniques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active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listening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empathy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and talk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patien</w:t>
            </w: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D.U5.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purpose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potential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risks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proposed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diagnostic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or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action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obt</w:t>
            </w:r>
            <w:r>
              <w:rPr>
                <w:rFonts w:ascii="Times New Roman" w:eastAsia="Times New Roman" w:hAnsi="Times New Roman" w:cs="Times New Roman"/>
                <w:sz w:val="20"/>
              </w:rPr>
              <w:t>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consent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D.U6. </w:t>
            </w:r>
          </w:p>
        </w:tc>
      </w:tr>
      <w:tr w:rsidR="0052422F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U07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F" w:rsidRDefault="0052422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engage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D.U7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U08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prognosis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D.U8.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U09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give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advice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compliance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recommend</w:t>
            </w:r>
            <w:r>
              <w:rPr>
                <w:rFonts w:ascii="Times New Roman" w:eastAsia="Times New Roman" w:hAnsi="Times New Roman" w:cs="Times New Roman"/>
                <w:sz w:val="20"/>
              </w:rPr>
              <w:t>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D.U9.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U10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identify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risk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factors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recognize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viole</w:t>
            </w:r>
            <w:r>
              <w:rPr>
                <w:rFonts w:ascii="Times New Roman" w:eastAsia="Times New Roman" w:hAnsi="Times New Roman" w:cs="Times New Roman"/>
                <w:sz w:val="20"/>
              </w:rPr>
              <w:t>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appropriately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D.U10. </w:t>
            </w:r>
          </w:p>
        </w:tc>
      </w:tr>
      <w:tr w:rsidR="00936B10" w:rsidTr="004A6B39">
        <w:trPr>
          <w:trHeight w:val="4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U11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colleagues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her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team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providing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cons</w:t>
            </w:r>
            <w:r>
              <w:rPr>
                <w:rFonts w:ascii="Times New Roman" w:eastAsia="Times New Roman" w:hAnsi="Times New Roman" w:cs="Times New Roman"/>
                <w:sz w:val="20"/>
              </w:rPr>
              <w:t>tructive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feedback and </w:t>
            </w:r>
            <w:proofErr w:type="spellStart"/>
            <w:r w:rsidR="008766C8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D.U12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22F1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36B10" w:rsidTr="000953F8">
        <w:trPr>
          <w:trHeight w:val="4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U12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Pr="000953F8" w:rsidRDefault="000953F8" w:rsidP="000953F8">
            <w:pPr>
              <w:ind w:right="6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observe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patients</w:t>
            </w:r>
            <w:proofErr w:type="spellEnd"/>
            <w:r w:rsidRPr="000953F8">
              <w:rPr>
                <w:rFonts w:ascii="Times New Roman" w:hAnsi="Times New Roman" w:cs="Times New Roman"/>
                <w:sz w:val="20"/>
              </w:rPr>
              <w:t xml:space="preserve">' </w:t>
            </w:r>
            <w:proofErr w:type="spellStart"/>
            <w:r w:rsidRPr="000953F8">
              <w:rPr>
                <w:rFonts w:ascii="Times New Roman" w:hAnsi="Times New Roman" w:cs="Times New Roman"/>
                <w:sz w:val="20"/>
              </w:rPr>
              <w:t>rights</w:t>
            </w:r>
            <w:proofErr w:type="spellEnd"/>
            <w:r w:rsidR="008766C8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D.U15. </w:t>
            </w:r>
          </w:p>
        </w:tc>
      </w:tr>
      <w:tr w:rsidR="00936B10" w:rsidTr="004A6B39">
        <w:trPr>
          <w:trHeight w:val="2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U13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>
            <w:r>
              <w:rPr>
                <w:rFonts w:ascii="Times New Roman" w:eastAsia="Times New Roman" w:hAnsi="Times New Roman" w:cs="Times New Roman"/>
                <w:sz w:val="20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>esponsible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improving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her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other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D.U16. </w:t>
            </w:r>
          </w:p>
        </w:tc>
      </w:tr>
      <w:tr w:rsidR="00936B10" w:rsidTr="004A6B39">
        <w:trPr>
          <w:trHeight w:val="39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52422F">
            <w:r>
              <w:rPr>
                <w:rFonts w:ascii="Times New Roman" w:eastAsia="Times New Roman" w:hAnsi="Times New Roman" w:cs="Times New Roman"/>
                <w:sz w:val="20"/>
              </w:rPr>
              <w:t>U14</w:t>
            </w:r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953F8" w:rsidP="00022F1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critically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examine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literature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22F1C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="00022F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English,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conclusions</w:t>
            </w:r>
            <w:proofErr w:type="spellEnd"/>
            <w:r w:rsidR="008766C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52422F" w:rsidTr="004A6B39">
        <w:trPr>
          <w:trHeight w:val="39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U15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F" w:rsidRDefault="0052422F" w:rsidP="00022F1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recognize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ethical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dimensions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decisions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distinguish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factual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aspects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from the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normative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422F">
              <w:rPr>
                <w:rFonts w:ascii="Times New Roman" w:eastAsia="Times New Roman" w:hAnsi="Times New Roman" w:cs="Times New Roman"/>
                <w:sz w:val="20"/>
              </w:rPr>
              <w:t>ones</w:t>
            </w:r>
            <w:proofErr w:type="spellEnd"/>
            <w:r w:rsidRPr="0052422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2F" w:rsidRDefault="0052422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D.U14</w:t>
            </w:r>
          </w:p>
        </w:tc>
      </w:tr>
    </w:tbl>
    <w:p w:rsidR="0053259B" w:rsidRDefault="00022F1C">
      <w:pPr>
        <w:spacing w:after="0"/>
      </w:pPr>
      <w:r>
        <w:t xml:space="preserve"> </w:t>
      </w:r>
    </w:p>
    <w:p w:rsidR="0053259B" w:rsidRDefault="0053259B">
      <w:pPr>
        <w:spacing w:after="0"/>
      </w:pPr>
    </w:p>
    <w:p w:rsidR="0053259B" w:rsidRDefault="0053259B">
      <w:pPr>
        <w:spacing w:after="0"/>
      </w:pPr>
    </w:p>
    <w:p w:rsidR="0053259B" w:rsidRDefault="0053259B">
      <w:pPr>
        <w:spacing w:after="0"/>
      </w:pPr>
    </w:p>
    <w:p w:rsidR="0053259B" w:rsidRDefault="0053259B">
      <w:pPr>
        <w:spacing w:after="0"/>
      </w:pPr>
    </w:p>
    <w:p w:rsidR="0053259B" w:rsidRDefault="0053259B">
      <w:pPr>
        <w:spacing w:after="0"/>
      </w:pPr>
    </w:p>
    <w:p w:rsidR="0053259B" w:rsidRDefault="0053259B">
      <w:pPr>
        <w:spacing w:after="0"/>
      </w:pPr>
    </w:p>
    <w:tbl>
      <w:tblPr>
        <w:tblStyle w:val="TableGrid"/>
        <w:tblW w:w="10410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773"/>
        <w:gridCol w:w="1843"/>
      </w:tblGrid>
      <w:tr w:rsidR="0053259B" w:rsidTr="0053259B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59B" w:rsidRDefault="0053259B" w:rsidP="00384F09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59B" w:rsidRDefault="0053259B" w:rsidP="00384F09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59B" w:rsidTr="0053259B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53259B" w:rsidTr="0053259B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confidentiality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53259B" w:rsidTr="0053259B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restrictions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53259B" w:rsidTr="0053259B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53259B" w:rsidTr="0053259B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936B10" w:rsidRDefault="00022F1C">
      <w:pPr>
        <w:spacing w:after="0"/>
      </w:pPr>
      <w:r>
        <w:tab/>
        <w:t xml:space="preserve"> </w:t>
      </w:r>
    </w:p>
    <w:tbl>
      <w:tblPr>
        <w:tblStyle w:val="TableGrid"/>
        <w:tblW w:w="10401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973"/>
        <w:gridCol w:w="396"/>
        <w:gridCol w:w="399"/>
        <w:gridCol w:w="398"/>
        <w:gridCol w:w="402"/>
        <w:gridCol w:w="400"/>
        <w:gridCol w:w="405"/>
        <w:gridCol w:w="399"/>
        <w:gridCol w:w="402"/>
        <w:gridCol w:w="406"/>
        <w:gridCol w:w="406"/>
        <w:gridCol w:w="403"/>
        <w:gridCol w:w="403"/>
        <w:gridCol w:w="401"/>
        <w:gridCol w:w="402"/>
        <w:gridCol w:w="406"/>
        <w:gridCol w:w="403"/>
        <w:gridCol w:w="402"/>
        <w:gridCol w:w="408"/>
        <w:gridCol w:w="401"/>
        <w:gridCol w:w="402"/>
        <w:gridCol w:w="364"/>
        <w:gridCol w:w="20"/>
      </w:tblGrid>
      <w:tr w:rsidR="00936B10" w:rsidTr="000953F8">
        <w:trPr>
          <w:trHeight w:val="240"/>
        </w:trPr>
        <w:tc>
          <w:tcPr>
            <w:tcW w:w="8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6B10" w:rsidRDefault="00936B10"/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0953F8">
        <w:trPr>
          <w:trHeight w:val="24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36B10" w:rsidRDefault="00022F1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B10" w:rsidRDefault="00022F1C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6B10" w:rsidRDefault="00936B10"/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</w:tr>
      <w:tr w:rsidR="00936B10" w:rsidTr="000953F8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36B10" w:rsidRDefault="00022F1C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6B10" w:rsidRDefault="00022F1C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6B10" w:rsidRDefault="00022F1C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36B10" w:rsidRDefault="00022F1C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53259B" w:rsidRDefault="0053259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bookmarkStart w:id="0" w:name="_GoBack"/>
            <w:bookmarkEnd w:id="0"/>
          </w:p>
        </w:tc>
      </w:tr>
      <w:tr w:rsidR="00936B10" w:rsidTr="000953F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9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6B10" w:rsidRDefault="00022F1C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936B10" w:rsidRDefault="00022F1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6B39" w:rsidTr="000953F8">
        <w:trPr>
          <w:gridAfter w:val="1"/>
          <w:wAfter w:w="20" w:type="dxa"/>
          <w:trHeight w:val="24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4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W09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U09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23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6B39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B10" w:rsidRDefault="00022F1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4017C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17C" w:rsidRDefault="0054017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54017C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17C" w:rsidRDefault="0054017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7C" w:rsidRDefault="0054017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53259B" w:rsidTr="000953F8">
        <w:trPr>
          <w:gridAfter w:val="1"/>
          <w:wAfter w:w="20" w:type="dxa"/>
          <w:trHeight w:val="34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59B" w:rsidRDefault="0053259B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9B" w:rsidRDefault="0053259B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259B" w:rsidRDefault="0053259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936B10" w:rsidRDefault="00022F1C">
      <w:pPr>
        <w:spacing w:after="34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53259B" w:rsidRDefault="0053259B">
      <w:pPr>
        <w:spacing w:after="34"/>
        <w:rPr>
          <w:rFonts w:ascii="Times New Roman" w:eastAsia="Times New Roman" w:hAnsi="Times New Roman" w:cs="Times New Roman"/>
          <w:b/>
          <w:i/>
          <w:sz w:val="18"/>
        </w:rPr>
      </w:pPr>
    </w:p>
    <w:p w:rsidR="0053259B" w:rsidRDefault="0053259B">
      <w:pPr>
        <w:spacing w:after="34"/>
        <w:rPr>
          <w:rFonts w:ascii="Times New Roman" w:eastAsia="Times New Roman" w:hAnsi="Times New Roman" w:cs="Times New Roman"/>
          <w:b/>
          <w:i/>
          <w:sz w:val="18"/>
        </w:rPr>
      </w:pPr>
    </w:p>
    <w:p w:rsidR="0053259B" w:rsidRDefault="0053259B">
      <w:pPr>
        <w:spacing w:after="34"/>
        <w:rPr>
          <w:rFonts w:ascii="Times New Roman" w:eastAsia="Times New Roman" w:hAnsi="Times New Roman" w:cs="Times New Roman"/>
          <w:b/>
          <w:i/>
          <w:sz w:val="18"/>
        </w:rPr>
      </w:pPr>
    </w:p>
    <w:p w:rsidR="0053259B" w:rsidRDefault="0053259B">
      <w:pPr>
        <w:spacing w:after="34"/>
        <w:rPr>
          <w:rFonts w:ascii="Times New Roman" w:eastAsia="Times New Roman" w:hAnsi="Times New Roman" w:cs="Times New Roman"/>
          <w:b/>
          <w:i/>
          <w:sz w:val="18"/>
        </w:rPr>
      </w:pPr>
    </w:p>
    <w:p w:rsidR="0053259B" w:rsidRDefault="0053259B">
      <w:pPr>
        <w:spacing w:after="34"/>
      </w:pPr>
    </w:p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9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22"/>
        <w:gridCol w:w="768"/>
        <w:gridCol w:w="8759"/>
      </w:tblGrid>
      <w:tr w:rsidR="00936B10" w:rsidTr="004A6B39">
        <w:trPr>
          <w:trHeight w:val="29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4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425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69431" name="Group 69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9010" name="Rectangle 9010"/>
                              <wps:cNvSpPr/>
                              <wps:spPr>
                                <a:xfrm rot="-5399999">
                                  <a:off x="72089" y="52440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1" name="Rectangle 9011"/>
                              <wps:cNvSpPr/>
                              <wps:spPr>
                                <a:xfrm rot="-5399999">
                                  <a:off x="-288352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2" name="Rectangle 9012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6B10" w:rsidRDefault="00022F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431" o:spid="_x0000_s1029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">
                      <v:rect id="Rectangle 9010" o:spid="_x0000_s1030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11" o:spid="_x0000_s1031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UjxgAAAN0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iGP7fhCcg538AAAD//wMAUEsBAi0AFAAGAAgAAAAhANvh9svuAAAAhQEAABMAAAAAAAAA&#10;AAAAAAAAAAAAAFtDb250ZW50X1R5cGVzXS54bWxQSwECLQAUAAYACAAAACEAWvQsW78AAAAVAQAA&#10;CwAAAAAAAAAAAAAAAAAfAQAAX3JlbHMvLnJlbHNQSwECLQAUAAYACAAAACEA+txVI8YAAADdAAAA&#10;DwAAAAAAAAAAAAAAAAAHAgAAZHJzL2Rvd25yZXYueG1sUEsFBgAAAAADAAMAtwAAAPoCAAAAAA==&#10;" filled="f" stroked="f">
                        <v:textbox inset="0,0,0,0">
                          <w:txbxContent>
                            <w:p w:rsidR="00936B10" w:rsidRDefault="00022F1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9012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tU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vAWxVO4vglPQKYXAAAA//8DAFBLAQItABQABgAIAAAAIQDb4fbL7gAAAIUBAAATAAAAAAAA&#10;AAAAAAAAAAAAAABbQ29udGVudF9UeXBlc10ueG1sUEsBAi0AFAAGAAgAAAAhAFr0LFu/AAAAFQEA&#10;AAsAAAAAAAAAAAAAAAAAHwEAAF9yZWxzLy5yZWxzUEsBAi0AFAAGAAgAAAAhAAoOy1THAAAA3QAA&#10;AA8AAAAAAAAAAAAAAAAABwIAAGRycy9kb3ducmV2LnhtbFBLBQYAAAAAAwADALcAAAD7AgAAAAA=&#10;" filled="f" stroked="f">
                        <v:textbox inset="0,0,0,0">
                          <w:txbxContent>
                            <w:p w:rsidR="00936B10" w:rsidRDefault="00022F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73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Omits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 61%-68% </w:t>
            </w:r>
          </w:p>
        </w:tc>
      </w:tr>
      <w:tr w:rsidR="00936B10" w:rsidTr="004A6B3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69%-76% </w:t>
            </w:r>
          </w:p>
        </w:tc>
      </w:tr>
      <w:tr w:rsidR="00936B10" w:rsidTr="004A6B3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Addresses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immediately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apparent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77%-84% </w:t>
            </w:r>
          </w:p>
        </w:tc>
      </w:tr>
      <w:tr w:rsidR="00936B10" w:rsidTr="004A6B3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85%-92% </w:t>
            </w:r>
          </w:p>
        </w:tc>
      </w:tr>
      <w:tr w:rsidR="00936B10" w:rsidTr="004A6B3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thoroughly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93%-100% </w:t>
            </w:r>
          </w:p>
        </w:tc>
      </w:tr>
    </w:tbl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6B39" w:rsidRDefault="00022F1C">
      <w:pPr>
        <w:spacing w:after="0"/>
        <w:ind w:right="453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hyperlink r:id="rId5">
        <w:proofErr w:type="spellStart"/>
        <w:r>
          <w:rPr>
            <w:rFonts w:ascii="Times New Roman" w:eastAsia="Times New Roman" w:hAnsi="Times New Roman" w:cs="Times New Roman"/>
            <w:b/>
            <w:sz w:val="20"/>
          </w:rPr>
          <w:t>Thresholds</w:t>
        </w:r>
        <w:proofErr w:type="spellEnd"/>
      </w:hyperlink>
      <w:hyperlink r:id="rId6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b/>
          <w:sz w:val="20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from 2018/ 2019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6B39" w:rsidRDefault="004A6B39">
      <w:pPr>
        <w:spacing w:after="0"/>
        <w:ind w:right="453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4A6B39" w:rsidRDefault="004A6B39" w:rsidP="004A6B39">
      <w:pPr>
        <w:spacing w:after="0"/>
        <w:ind w:right="4538"/>
        <w:rPr>
          <w:rFonts w:ascii="Times New Roman" w:eastAsia="Times New Roman" w:hAnsi="Times New Roman" w:cs="Times New Roman"/>
          <w:b/>
          <w:sz w:val="20"/>
        </w:rPr>
      </w:pPr>
    </w:p>
    <w:p w:rsidR="00936B10" w:rsidRDefault="00022F1C" w:rsidP="004A6B39">
      <w:pPr>
        <w:spacing w:after="0"/>
        <w:ind w:right="4538"/>
      </w:pP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Criteria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evaluation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oral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proofErr w:type="spellStart"/>
      <w:r>
        <w:rPr>
          <w:rFonts w:ascii="Times New Roman" w:eastAsia="Times New Roman" w:hAnsi="Times New Roman" w:cs="Times New Roman"/>
          <w:sz w:val="20"/>
        </w:rPr>
        <w:t>Provision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0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answer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the problem (</w:t>
      </w:r>
      <w:proofErr w:type="spellStart"/>
      <w:r>
        <w:rPr>
          <w:rFonts w:ascii="Times New Roman" w:eastAsia="Times New Roman" w:hAnsi="Times New Roman" w:cs="Times New Roman"/>
          <w:sz w:val="20"/>
        </w:rPr>
        <w:t>task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proofErr w:type="spellStart"/>
      <w:r>
        <w:rPr>
          <w:rFonts w:ascii="Times New Roman" w:eastAsia="Times New Roman" w:hAnsi="Times New Roman" w:cs="Times New Roman"/>
          <w:sz w:val="20"/>
        </w:rPr>
        <w:t>Skill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knowledge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from allied </w:t>
      </w:r>
      <w:proofErr w:type="spellStart"/>
      <w:r>
        <w:rPr>
          <w:rFonts w:ascii="Times New Roman" w:eastAsia="Times New Roman" w:hAnsi="Times New Roman" w:cs="Times New Roman"/>
          <w:sz w:val="20"/>
        </w:rPr>
        <w:t>domains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disciplines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proofErr w:type="spellStart"/>
      <w:r>
        <w:rPr>
          <w:rFonts w:ascii="Times New Roman" w:eastAsia="Times New Roman" w:hAnsi="Times New Roman" w:cs="Times New Roman"/>
          <w:sz w:val="20"/>
        </w:rPr>
        <w:t>Independence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and/</w:t>
      </w:r>
      <w:proofErr w:type="spellStart"/>
      <w:r>
        <w:rPr>
          <w:rFonts w:ascii="Times New Roman" w:eastAsia="Times New Roman" w:hAnsi="Times New Roman" w:cs="Times New Roman"/>
          <w:sz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0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0"/>
        </w:rPr>
        <w:t>scope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problems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proposals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solutions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36B10" w:rsidRDefault="00022F1C">
      <w:pPr>
        <w:numPr>
          <w:ilvl w:val="0"/>
          <w:numId w:val="1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Presentation of the </w:t>
      </w:r>
      <w:proofErr w:type="spellStart"/>
      <w:r>
        <w:rPr>
          <w:rFonts w:ascii="Times New Roman" w:eastAsia="Times New Roman" w:hAnsi="Times New Roman" w:cs="Times New Roman"/>
          <w:sz w:val="20"/>
        </w:rPr>
        <w:t>current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knowledge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related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0"/>
        </w:rPr>
        <w:t>discipline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domain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4A6B39" w:rsidRPr="000953F8" w:rsidRDefault="00022F1C" w:rsidP="000953F8">
      <w:pPr>
        <w:numPr>
          <w:ilvl w:val="0"/>
          <w:numId w:val="1"/>
        </w:numPr>
        <w:spacing w:after="0"/>
        <w:ind w:hanging="201"/>
      </w:pPr>
      <w:proofErr w:type="spellStart"/>
      <w:r>
        <w:rPr>
          <w:rFonts w:ascii="Times New Roman" w:eastAsia="Times New Roman" w:hAnsi="Times New Roman" w:cs="Times New Roman"/>
          <w:sz w:val="20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problems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resulting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from the </w:t>
      </w:r>
      <w:proofErr w:type="spellStart"/>
      <w:r>
        <w:rPr>
          <w:rFonts w:ascii="Times New Roman" w:eastAsia="Times New Roman" w:hAnsi="Times New Roman" w:cs="Times New Roman"/>
          <w:sz w:val="20"/>
        </w:rPr>
        <w:t>task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A6B39" w:rsidRDefault="004A6B39">
      <w:pPr>
        <w:spacing w:after="139"/>
      </w:pPr>
    </w:p>
    <w:p w:rsidR="00936B10" w:rsidRDefault="00022F1C">
      <w:pPr>
        <w:pStyle w:val="Nagwek2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1047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86"/>
        <w:gridCol w:w="3384"/>
      </w:tblGrid>
      <w:tr w:rsidR="00936B10" w:rsidTr="004A6B39">
        <w:trPr>
          <w:trHeight w:val="221"/>
        </w:trPr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10" w:rsidRDefault="00022F1C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936B10"/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36B10" w:rsidTr="004A6B39">
        <w:trPr>
          <w:trHeight w:val="387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19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1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10" w:rsidRDefault="00022F1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36B10" w:rsidTr="004A6B39">
        <w:trPr>
          <w:trHeight w:val="22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936B10" w:rsidTr="004A6B39">
        <w:trPr>
          <w:trHeight w:val="22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B10" w:rsidRDefault="00022F1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553A64" w:rsidRDefault="00022F1C" w:rsidP="00553A64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553A64">
        <w:rPr>
          <w:b/>
          <w:i/>
          <w:sz w:val="18"/>
        </w:rPr>
        <w:t>*</w:t>
      </w:r>
      <w:proofErr w:type="spellStart"/>
      <w:r w:rsidR="00553A64">
        <w:rPr>
          <w:b/>
          <w:i/>
          <w:sz w:val="18"/>
        </w:rPr>
        <w:t>delete</w:t>
      </w:r>
      <w:proofErr w:type="spellEnd"/>
      <w:r w:rsidR="00553A64">
        <w:rPr>
          <w:b/>
          <w:i/>
          <w:sz w:val="18"/>
        </w:rPr>
        <w:t xml:space="preserve"> as </w:t>
      </w:r>
      <w:proofErr w:type="spellStart"/>
      <w:r w:rsidR="00553A64">
        <w:rPr>
          <w:b/>
          <w:i/>
          <w:sz w:val="18"/>
        </w:rPr>
        <w:t>appropriate</w:t>
      </w:r>
      <w:proofErr w:type="spellEnd"/>
      <w:r w:rsidR="00553A64">
        <w:rPr>
          <w:b/>
          <w:i/>
          <w:sz w:val="18"/>
        </w:rPr>
        <w:t xml:space="preserve"> </w:t>
      </w:r>
    </w:p>
    <w:p w:rsidR="00936B10" w:rsidRDefault="00936B10">
      <w:pPr>
        <w:spacing w:after="26" w:line="238" w:lineRule="auto"/>
        <w:ind w:right="8954"/>
      </w:pPr>
    </w:p>
    <w:p w:rsidR="00553A64" w:rsidRDefault="00553A64">
      <w:pPr>
        <w:spacing w:after="26" w:line="238" w:lineRule="auto"/>
        <w:ind w:right="8954"/>
      </w:pPr>
    </w:p>
    <w:p w:rsidR="00553A64" w:rsidRDefault="00553A64">
      <w:pPr>
        <w:spacing w:after="26" w:line="238" w:lineRule="auto"/>
        <w:ind w:right="8954"/>
      </w:pPr>
    </w:p>
    <w:p w:rsidR="00936B10" w:rsidRDefault="00022F1C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936B10" w:rsidRDefault="00022F1C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936B10" w:rsidRDefault="00022F1C">
      <w:pPr>
        <w:spacing w:after="69" w:line="222" w:lineRule="auto"/>
        <w:ind w:left="141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936B10" w:rsidRDefault="00022F1C">
      <w:pPr>
        <w:spacing w:after="0"/>
      </w:pPr>
      <w:r>
        <w:t xml:space="preserve"> </w:t>
      </w:r>
    </w:p>
    <w:sectPr w:rsidR="00936B10">
      <w:pgSz w:w="11906" w:h="16838"/>
      <w:pgMar w:top="1362" w:right="1472" w:bottom="73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152A"/>
    <w:multiLevelType w:val="hybridMultilevel"/>
    <w:tmpl w:val="4AB434D2"/>
    <w:lvl w:ilvl="0" w:tplc="C72C93C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0C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A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E6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C8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E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4F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8F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0"/>
    <w:rsid w:val="00022F1C"/>
    <w:rsid w:val="00081EB1"/>
    <w:rsid w:val="000953F8"/>
    <w:rsid w:val="00266F28"/>
    <w:rsid w:val="00463871"/>
    <w:rsid w:val="004A6B39"/>
    <w:rsid w:val="0052422F"/>
    <w:rsid w:val="0053259B"/>
    <w:rsid w:val="0054017C"/>
    <w:rsid w:val="00553A64"/>
    <w:rsid w:val="00566C3D"/>
    <w:rsid w:val="006C0D86"/>
    <w:rsid w:val="008766C8"/>
    <w:rsid w:val="00936B10"/>
    <w:rsid w:val="00C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06A3"/>
  <w15:docId w15:val="{4319091B-D034-4C9D-8E70-A1BEEE5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022F1C"/>
  </w:style>
  <w:style w:type="character" w:styleId="Odwoaniedokomentarza">
    <w:name w:val="annotation reference"/>
    <w:basedOn w:val="Domylnaczcionkaakapitu"/>
    <w:uiPriority w:val="99"/>
    <w:semiHidden/>
    <w:unhideWhenUsed/>
    <w:rsid w:val="006C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8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1478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21</cp:revision>
  <dcterms:created xsi:type="dcterms:W3CDTF">2019-07-10T07:06:00Z</dcterms:created>
  <dcterms:modified xsi:type="dcterms:W3CDTF">2020-06-17T08:54:00Z</dcterms:modified>
</cp:coreProperties>
</file>